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691" w:rsidRDefault="00227691" w:rsidP="002276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3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ED76F8">
        <w:rPr>
          <w:b/>
          <w:i/>
          <w:noProof/>
          <w:sz w:val="28"/>
        </w:rPr>
        <w:t>052</w:t>
      </w:r>
    </w:p>
    <w:p w:rsidR="00227691" w:rsidRDefault="00227691" w:rsidP="002276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27691" w:rsidTr="002276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27691" w:rsidTr="002276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7691" w:rsidTr="002276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142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7691" w:rsidRDefault="00ED76F8" w:rsidP="0022769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:rsidR="00227691" w:rsidRDefault="00227691" w:rsidP="002276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27691" w:rsidRDefault="00227691" w:rsidP="002276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</w:rPr>
            </w:pPr>
          </w:p>
        </w:tc>
      </w:tr>
      <w:tr w:rsidR="00227691" w:rsidTr="002276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</w:rPr>
            </w:pPr>
          </w:p>
        </w:tc>
      </w:tr>
      <w:tr w:rsidR="00227691" w:rsidTr="002276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7691" w:rsidRPr="00F25D98" w:rsidRDefault="00227691" w:rsidP="002276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7691" w:rsidTr="00227691">
        <w:tc>
          <w:tcPr>
            <w:tcW w:w="9641" w:type="dxa"/>
            <w:gridSpan w:val="9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7691" w:rsidRDefault="00227691" w:rsidP="002276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7691" w:rsidTr="00227691">
        <w:tc>
          <w:tcPr>
            <w:tcW w:w="2835" w:type="dxa"/>
          </w:tcPr>
          <w:p w:rsidR="00227691" w:rsidRDefault="00227691" w:rsidP="002276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27691" w:rsidRDefault="00227691" w:rsidP="002276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27691" w:rsidTr="00227691">
        <w:tc>
          <w:tcPr>
            <w:tcW w:w="9641" w:type="dxa"/>
            <w:gridSpan w:val="11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ImsVoPs type </w:t>
            </w:r>
            <w:r w:rsidR="00903762">
              <w:rPr>
                <w:noProof/>
              </w:rPr>
              <w:t xml:space="preserve">and attribute name </w:t>
            </w:r>
            <w:r>
              <w:rPr>
                <w:noProof/>
              </w:rPr>
              <w:t>correction</w:t>
            </w: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27691" w:rsidRDefault="00227691" w:rsidP="002276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2018-11-07</w:t>
            </w: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27691" w:rsidRDefault="00227691" w:rsidP="002276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227691" w:rsidTr="002276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7691" w:rsidRDefault="00227691" w:rsidP="002276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7691" w:rsidRPr="007C2097" w:rsidRDefault="00227691" w:rsidP="002276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7691" w:rsidTr="00227691">
        <w:tc>
          <w:tcPr>
            <w:tcW w:w="1843" w:type="dxa"/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8C1159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CT4#86bis agreed CR 0062r2 (C4-187604) introducing ImsVoPs for </w:t>
            </w:r>
            <w:r w:rsidRPr="008C1159">
              <w:rPr>
                <w:b/>
                <w:noProof/>
              </w:rPr>
              <w:t>non-3GPP access</w:t>
            </w:r>
            <w:r>
              <w:rPr>
                <w:noProof/>
              </w:rPr>
              <w:t xml:space="preserve">. That CR also aligns names of types and attributes with naming conventions as recommended by 29.501. Occurrences of type ImsVoPS and attribute imsVoPS </w:t>
            </w:r>
            <w:r w:rsidR="0046698D">
              <w:rPr>
                <w:noProof/>
              </w:rPr>
              <w:t>w</w:t>
            </w:r>
            <w:r>
              <w:rPr>
                <w:noProof/>
              </w:rPr>
              <w:t xml:space="preserve">hen used for 3GPP access) need to be aligned. </w:t>
            </w: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691" w:rsidRDefault="008C1159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names </w:t>
            </w:r>
            <w:r w:rsidR="000C3E37">
              <w:rPr>
                <w:noProof/>
              </w:rPr>
              <w:t>for</w:t>
            </w:r>
            <w:r>
              <w:rPr>
                <w:noProof/>
              </w:rPr>
              <w:t xml:space="preserve"> type and attr</w:t>
            </w:r>
            <w:r w:rsidR="000C3E37">
              <w:rPr>
                <w:noProof/>
              </w:rPr>
              <w:t>ibute</w:t>
            </w: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0C3E37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</w:t>
            </w:r>
            <w:r w:rsidR="00227691">
              <w:t>.</w:t>
            </w:r>
          </w:p>
        </w:tc>
      </w:tr>
      <w:tr w:rsidR="00227691" w:rsidTr="00227691">
        <w:tc>
          <w:tcPr>
            <w:tcW w:w="2268" w:type="dxa"/>
            <w:gridSpan w:val="2"/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0C3E37" w:rsidP="00227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</w:t>
            </w:r>
            <w:r w:rsidR="003305EC">
              <w:rPr>
                <w:noProof/>
              </w:rPr>
              <w:t>, 6.2.6.2.7, 6.2.6.3.4, A.3</w:t>
            </w: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27691" w:rsidRDefault="00227691" w:rsidP="00227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27691" w:rsidRDefault="00227691" w:rsidP="002276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27691" w:rsidRDefault="00227691" w:rsidP="002276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27691" w:rsidRDefault="00227691" w:rsidP="00227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27691" w:rsidRDefault="00227691" w:rsidP="002276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27691" w:rsidRDefault="00227691" w:rsidP="00227691">
            <w:pPr>
              <w:pStyle w:val="CRCoverPage"/>
              <w:spacing w:after="0"/>
              <w:rPr>
                <w:noProof/>
              </w:rPr>
            </w:pPr>
          </w:p>
        </w:tc>
      </w:tr>
      <w:tr w:rsidR="00227691" w:rsidTr="002276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7691" w:rsidRDefault="00227691" w:rsidP="002276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7691" w:rsidRDefault="00227691" w:rsidP="002276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7691" w:rsidRDefault="00227691" w:rsidP="00227691">
      <w:pPr>
        <w:pStyle w:val="CRCoverPage"/>
        <w:spacing w:after="0"/>
        <w:rPr>
          <w:noProof/>
          <w:sz w:val="8"/>
          <w:szCs w:val="8"/>
        </w:rPr>
      </w:pPr>
    </w:p>
    <w:p w:rsidR="00227691" w:rsidRDefault="00227691" w:rsidP="00227691">
      <w:pPr>
        <w:rPr>
          <w:noProof/>
        </w:rPr>
        <w:sectPr w:rsidR="002276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7691" w:rsidRPr="006B5418" w:rsidRDefault="00227691" w:rsidP="00227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46E51" w:rsidRPr="000B71E3" w:rsidRDefault="00E46E51" w:rsidP="00E46E51">
      <w:pPr>
        <w:pStyle w:val="Heading5"/>
      </w:pPr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46E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</w:t>
            </w:r>
            <w:ins w:id="4" w:author="Ulrich Wiehe" w:date="2018-11-07T10:16:00Z">
              <w:r w:rsidR="00227691">
                <w:t>s</w:t>
              </w:r>
            </w:ins>
            <w:del w:id="5" w:author="Ulrich Wiehe" w:date="2018-11-07T10:16:00Z">
              <w:r w:rsidRPr="000B71E3" w:rsidDel="00227691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</w:t>
            </w:r>
            <w:ins w:id="6" w:author="Ulrich Wiehe" w:date="2018-11-07T10:16:00Z">
              <w:r w:rsidR="00227691">
                <w:t>s</w:t>
              </w:r>
            </w:ins>
            <w:del w:id="7" w:author="Ulrich Wiehe" w:date="2018-11-07T10:16:00Z">
              <w:r w:rsidRPr="000B71E3" w:rsidDel="00227691">
                <w:delText>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C71551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deregCallbackUri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E15EB2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</w:t>
            </w:r>
            <w:r w:rsidR="00C71551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 w:rsidR="0024382C" w:rsidRPr="000B71E3">
              <w:rPr>
                <w:rFonts w:cs="Arial"/>
                <w:szCs w:val="18"/>
              </w:rPr>
              <w:t>.</w:t>
            </w:r>
          </w:p>
        </w:tc>
      </w:tr>
      <w:tr w:rsidR="0024382C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076B8F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C"/>
            </w:pPr>
            <w:r w:rsidRPr="000B71E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</w:pPr>
            <w:r w:rsidRPr="000B71E3">
              <w:rPr>
                <w:lang w:eastAsia="zh-CN"/>
              </w:rPr>
              <w:t>0..</w:t>
            </w: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B8F" w:rsidRPr="000B71E3" w:rsidRDefault="00076B8F" w:rsidP="0025688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  <w:p w:rsidR="00076B8F" w:rsidRPr="000B71E3" w:rsidRDefault="00076B8F" w:rsidP="00256888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  <w:lang w:eastAsia="zh-CN"/>
              </w:rPr>
              <w:t>It shall be included if the NF service consumer is an AMF.</w:t>
            </w:r>
          </w:p>
        </w:tc>
      </w:tr>
      <w:tr w:rsidR="00E6690D" w:rsidRPr="000B71E3" w:rsidTr="009F20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0C3E37">
            <w:pPr>
              <w:pStyle w:val="B1"/>
              <w:rPr>
                <w:rFonts w:cs="Arial"/>
                <w:szCs w:val="18"/>
              </w:rPr>
            </w:pPr>
            <w:r w:rsidRPr="000B71E3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0C3E37">
              <w:rPr>
                <w:rFonts w:eastAsia="SimSun"/>
                <w:szCs w:val="18"/>
              </w:rPr>
              <w:t>invoke</w:t>
            </w:r>
            <w:r w:rsidRPr="000B71E3">
              <w:rPr>
                <w:rFonts w:eastAsia="SimSun"/>
                <w:szCs w:val="18"/>
              </w:rPr>
              <w:t xml:space="preserve"> later services in a backup AMF, e.g. Namf_EventExposure.</w:t>
            </w:r>
          </w:p>
        </w:tc>
      </w:tr>
      <w:tr w:rsidR="001456F0" w:rsidRPr="000B71E3" w:rsidTr="009F20E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Optional attributes of this type that are also attributes of the derived type Amf3GppAccessRegistrationModification (see clause 6.2.6.2.7) shall not be marked</w:t>
            </w:r>
            <w:r w:rsidRPr="000B71E3">
              <w:t xml:space="preserve"> with "nullable : true" in the OpenAPI file.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0C3E37" w:rsidRPr="006B5418" w:rsidRDefault="000C3E37" w:rsidP="000C3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53729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456F0" w:rsidRPr="000B71E3" w:rsidRDefault="001456F0" w:rsidP="001456F0">
      <w:pPr>
        <w:pStyle w:val="Heading5"/>
      </w:pPr>
      <w:bookmarkStart w:id="9" w:name="_Toc525372958"/>
      <w:bookmarkEnd w:id="8"/>
      <w:r w:rsidRPr="000B71E3">
        <w:t>6.2.6.2.7</w:t>
      </w:r>
      <w:r w:rsidRPr="000B71E3">
        <w:tab/>
        <w:t>Type: Amf3GppAccessRegistrationModification</w:t>
      </w:r>
      <w:bookmarkEnd w:id="9"/>
    </w:p>
    <w:p w:rsidR="001456F0" w:rsidRPr="000B71E3" w:rsidRDefault="001456F0" w:rsidP="001456F0">
      <w:r w:rsidRPr="000B71E3">
        <w:t xml:space="preserve">This type is derived from the type Amf3GppAccessRestriction by deleting all attributes that are not subject to modification by means of the HTTP PATCH method. </w:t>
      </w:r>
    </w:p>
    <w:p w:rsidR="001456F0" w:rsidRPr="000B71E3" w:rsidRDefault="001456F0" w:rsidP="001456F0">
      <w:pPr>
        <w:pStyle w:val="TH"/>
      </w:pPr>
      <w:r w:rsidRPr="000B71E3">
        <w:rPr>
          <w:noProof/>
        </w:rPr>
        <w:t>Table </w:t>
      </w:r>
      <w:r w:rsidRPr="000B71E3">
        <w:t xml:space="preserve">6.2.6.2.7-1: </w:t>
      </w:r>
      <w:r w:rsidRPr="000B71E3">
        <w:rPr>
          <w:noProof/>
        </w:rPr>
        <w:t>Definition of type Amf3GppAccessRegistrationModification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456F0" w:rsidRPr="000B71E3" w:rsidRDefault="001456F0" w:rsidP="002B7B05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456F0" w:rsidRPr="000B71E3" w:rsidRDefault="001456F0" w:rsidP="002B7B05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This flag indicates whether or not the AMF has deregistered. It shall be included in the Deregistration service operation with a value of 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TRUE</w:t>
            </w:r>
            <w:r w:rsidR="000B71E3">
              <w:rPr>
                <w:rFonts w:cs="Arial"/>
                <w:szCs w:val="18"/>
              </w:rPr>
              <w:t>"</w:t>
            </w:r>
            <w:r w:rsidRPr="000B71E3">
              <w:rPr>
                <w:rFonts w:cs="Arial"/>
                <w:szCs w:val="18"/>
              </w:rPr>
              <w:t>.</w:t>
            </w:r>
            <w:r w:rsidR="000F2932" w:rsidRPr="000B71E3">
              <w:rPr>
                <w:rFonts w:cs="Arial"/>
                <w:szCs w:val="18"/>
              </w:rPr>
              <w:t xml:space="preserve"> This attribute is not marked "nullable: true" in the OpenAPI file as deletion of the attribute is not applicable.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0F2932" w:rsidRPr="000B71E3">
              <w:rPr>
                <w:rFonts w:cs="Arial"/>
                <w:szCs w:val="18"/>
              </w:rPr>
              <w:t>. This attribute is not marked "nullable: true" in the OpenAPI file as deletion of the attribute is not applicable.</w:t>
            </w:r>
          </w:p>
        </w:tc>
      </w:tr>
      <w:tr w:rsidR="001456F0" w:rsidRPr="000B71E3" w:rsidTr="002B7B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imsVoP</w:t>
            </w:r>
            <w:ins w:id="10" w:author="Ulrich Wiehe" w:date="2018-11-07T10:16:00Z">
              <w:r w:rsidR="00227691">
                <w:t>s</w:t>
              </w:r>
            </w:ins>
            <w:del w:id="11" w:author="Ulrich Wiehe" w:date="2018-11-07T10:16:00Z">
              <w:r w:rsidRPr="000B71E3" w:rsidDel="00227691">
                <w:delText>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ImsVoP</w:t>
            </w:r>
            <w:ins w:id="12" w:author="Ulrich Wiehe" w:date="2018-11-07T10:16:00Z">
              <w:r w:rsidR="00227691">
                <w:t>s</w:t>
              </w:r>
            </w:ins>
            <w:del w:id="13" w:author="Ulrich Wiehe" w:date="2018-11-07T10:16:00Z">
              <w:r w:rsidRPr="000B71E3" w:rsidDel="00227691">
                <w:delText>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</w:pPr>
            <w:r w:rsidRPr="000B71E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Del="00EB29F7" w:rsidRDefault="001456F0" w:rsidP="002B7B0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 xml:space="preserve">Indicates per UE if "IMS Voice over PS Sessions" is homogeneously supported in all TAs in the serving AMF, or homogeneously not supported, or if support is non-homogeneous/unknown. </w:t>
            </w:r>
            <w:r w:rsidR="000F2932" w:rsidRPr="000B71E3">
              <w:rPr>
                <w:rFonts w:cs="Arial"/>
                <w:szCs w:val="18"/>
              </w:rPr>
              <w:t xml:space="preserve"> This attribute is not marked "nullable: true" in the OpenAPI file as deletion of the attribute is not applicable; rather it may be modified to the value "</w:t>
            </w:r>
            <w:r w:rsidR="000F2932" w:rsidRPr="000B71E3">
              <w:t>NON_HOMOGENEOUS_OR_UNKNOWN"</w:t>
            </w:r>
          </w:p>
        </w:tc>
      </w:tr>
      <w:tr w:rsidR="008D0A35" w:rsidRPr="000B71E3" w:rsidTr="00C1341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A35" w:rsidRPr="000B71E3" w:rsidRDefault="008D0A35" w:rsidP="00C13412">
            <w:pPr>
              <w:pStyle w:val="TAL"/>
            </w:pPr>
            <w:r w:rsidRPr="000B71E3">
              <w:rPr>
                <w:szCs w:val="18"/>
              </w:rPr>
              <w:t xml:space="preserve">This IE shall be included if the NF service consumer is an AMF and the AMF supports the AMF management without UDSF for the </w:t>
            </w:r>
            <w:r w:rsidRPr="000B71E3">
              <w:t>Modification of the BackupAmfInfo</w:t>
            </w:r>
            <w:r w:rsidRPr="000B71E3">
              <w:rPr>
                <w:szCs w:val="18"/>
              </w:rPr>
              <w:t>.</w:t>
            </w:r>
          </w:p>
          <w:p w:rsidR="008D0A35" w:rsidRPr="000B71E3" w:rsidRDefault="008D0A35" w:rsidP="00C13412">
            <w:pPr>
              <w:pStyle w:val="TAL"/>
              <w:rPr>
                <w:rFonts w:eastAsia="SimSun"/>
              </w:rPr>
            </w:pPr>
            <w:r w:rsidRPr="000B71E3">
              <w:rPr>
                <w:szCs w:val="18"/>
              </w:rPr>
              <w:t>The UDM uses this attribute to do an NRF query in order to invoke later services in a backup AMF, e.g. Namf_EventExposure</w:t>
            </w:r>
          </w:p>
        </w:tc>
      </w:tr>
      <w:tr w:rsidR="001456F0" w:rsidRPr="000B71E3" w:rsidTr="002B7B0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F0" w:rsidRPr="000B71E3" w:rsidRDefault="00AF23A6" w:rsidP="002B7B05">
            <w:pPr>
              <w:pStyle w:val="TAL"/>
              <w:rPr>
                <w:rFonts w:eastAsia="Malgun Gothic"/>
              </w:rPr>
            </w:pPr>
            <w:r w:rsidRPr="000B71E3">
              <w:t xml:space="preserve"> Absence of optional attributes indicates: no modification.</w:t>
            </w:r>
          </w:p>
        </w:tc>
      </w:tr>
    </w:tbl>
    <w:p w:rsidR="001456F0" w:rsidRPr="000B71E3" w:rsidRDefault="001456F0" w:rsidP="001456F0">
      <w:pPr>
        <w:rPr>
          <w:lang w:val="en-US"/>
        </w:rPr>
      </w:pPr>
    </w:p>
    <w:p w:rsidR="000C3E37" w:rsidRPr="006B5418" w:rsidRDefault="000C3E37" w:rsidP="000C3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253729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103FC" w:rsidRPr="000B71E3" w:rsidRDefault="00E46E51" w:rsidP="002103FC">
      <w:pPr>
        <w:pStyle w:val="Heading5"/>
      </w:pPr>
      <w:bookmarkStart w:id="15" w:name="_Toc525372966"/>
      <w:bookmarkEnd w:id="14"/>
      <w:r w:rsidRPr="000B71E3">
        <w:t>6.2.6.3.4</w:t>
      </w:r>
      <w:r w:rsidRPr="000B71E3">
        <w:tab/>
        <w:t xml:space="preserve">Enumeration: </w:t>
      </w:r>
      <w:r w:rsidR="00D978AE" w:rsidRPr="000B71E3">
        <w:t>ImsVoP</w:t>
      </w:r>
      <w:ins w:id="16" w:author="Ulrich Wiehe" w:date="2018-11-07T10:17:00Z">
        <w:r w:rsidR="00227691">
          <w:t>s</w:t>
        </w:r>
      </w:ins>
      <w:del w:id="17" w:author="Ulrich Wiehe" w:date="2018-11-07T10:17:00Z">
        <w:r w:rsidR="00D978AE" w:rsidRPr="000B71E3" w:rsidDel="00227691">
          <w:delText>S</w:delText>
        </w:r>
      </w:del>
      <w:bookmarkEnd w:id="15"/>
      <w:r w:rsidR="002103FC" w:rsidRPr="000B71E3">
        <w:t xml:space="preserve"> </w:t>
      </w:r>
    </w:p>
    <w:p w:rsidR="002103FC" w:rsidRPr="000B71E3" w:rsidRDefault="002103FC" w:rsidP="002103FC">
      <w:r w:rsidRPr="000B71E3">
        <w:t>The enumeration ImsVoP</w:t>
      </w:r>
      <w:ins w:id="18" w:author="Ulrich Wiehe" w:date="2018-11-07T10:17:00Z">
        <w:r w:rsidR="00227691">
          <w:t>s</w:t>
        </w:r>
      </w:ins>
      <w:del w:id="19" w:author="Ulrich Wiehe" w:date="2018-11-07T10:17:00Z">
        <w:r w:rsidRPr="000B71E3" w:rsidDel="00227691">
          <w:delText>S</w:delText>
        </w:r>
      </w:del>
      <w:r w:rsidRPr="000B71E3">
        <w:t xml:space="preserve"> represents information indicating homogeneity of IMS Voice over PS Sessions support for the UE. It shall comply with the provisions defined in table 6.2.6.3.4-1.</w:t>
      </w:r>
    </w:p>
    <w:p w:rsidR="00E93D21" w:rsidRPr="000B71E3" w:rsidRDefault="001329EE" w:rsidP="00E93D21">
      <w:pPr>
        <w:pStyle w:val="TH"/>
      </w:pPr>
      <w:r w:rsidRPr="000B71E3">
        <w:t xml:space="preserve">Table 6.2.6.3.4-1: Enumeration </w:t>
      </w:r>
      <w:r w:rsidR="00E93D21" w:rsidRPr="000B71E3">
        <w:t>ImsVoP</w:t>
      </w:r>
      <w:ins w:id="20" w:author="Ulrich Wiehe" w:date="2018-11-07T10:17:00Z">
        <w:r w:rsidR="00227691">
          <w:t>s</w:t>
        </w:r>
      </w:ins>
      <w:del w:id="21" w:author="Ulrich Wiehe" w:date="2018-11-07T10:17:00Z">
        <w:r w:rsidR="00E93D21" w:rsidRPr="000B71E3" w:rsidDel="00227691">
          <w:delText>S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5223"/>
      </w:tblGrid>
      <w:tr w:rsidR="00E93D21" w:rsidRPr="000B71E3" w:rsidTr="001329EE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D21" w:rsidRPr="000B71E3" w:rsidRDefault="00E93D21" w:rsidP="00B70591">
            <w:pPr>
              <w:pStyle w:val="TAH"/>
            </w:pPr>
            <w:r w:rsidRPr="000B71E3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3D21" w:rsidRPr="000B71E3" w:rsidRDefault="00E93D21" w:rsidP="00B70591">
            <w:pPr>
              <w:pStyle w:val="TAH"/>
            </w:pPr>
            <w:r w:rsidRPr="000B71E3">
              <w:t>Description</w:t>
            </w:r>
          </w:p>
        </w:tc>
      </w:tr>
      <w:tr w:rsidR="00E93D21" w:rsidRPr="000B71E3" w:rsidTr="001329EE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D21" w:rsidRPr="000B71E3" w:rsidRDefault="00E93D21" w:rsidP="00B70591">
            <w:pPr>
              <w:pStyle w:val="TAL"/>
            </w:pPr>
            <w:r w:rsidRPr="000B71E3">
              <w:t>"HOMOGENEOUS_SUPPORT"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D21" w:rsidRPr="000B71E3" w:rsidRDefault="00E93D21" w:rsidP="00B70591">
            <w:pPr>
              <w:pStyle w:val="TAL"/>
            </w:pPr>
            <w:r w:rsidRPr="000B71E3">
              <w:rPr>
                <w:rFonts w:eastAsia="Malgun Gothic"/>
              </w:rPr>
              <w:t>"IMS Voice over PS Sessions" is homogeneously supported in all TAs in the serving AMF.</w:t>
            </w:r>
          </w:p>
        </w:tc>
      </w:tr>
      <w:tr w:rsidR="00E93D21" w:rsidRPr="000B71E3" w:rsidTr="001329EE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D21" w:rsidRPr="000B71E3" w:rsidRDefault="00E93D21" w:rsidP="00B70591">
            <w:pPr>
              <w:pStyle w:val="TAL"/>
            </w:pPr>
            <w:r w:rsidRPr="000B71E3">
              <w:t>"HOMOGENEOUS_NON_SUPPORT"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D21" w:rsidRPr="000B71E3" w:rsidRDefault="00E93D21" w:rsidP="00B70591">
            <w:pPr>
              <w:pStyle w:val="TAL"/>
            </w:pPr>
            <w:r w:rsidRPr="000B71E3">
              <w:rPr>
                <w:rFonts w:eastAsia="Malgun Gothic"/>
              </w:rPr>
              <w:t>"IMS Voice over PS Sessions" is homogeneously not supported in all TAs in the serving AMF.</w:t>
            </w:r>
          </w:p>
        </w:tc>
      </w:tr>
      <w:tr w:rsidR="00E93D21" w:rsidRPr="000B71E3" w:rsidTr="001329EE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D21" w:rsidRPr="000B71E3" w:rsidRDefault="00E93D21" w:rsidP="00B70591">
            <w:pPr>
              <w:pStyle w:val="TAL"/>
            </w:pPr>
            <w:r w:rsidRPr="000B71E3">
              <w:t>"NON_HOMOGENEOUS_OR_UNKNOWN"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D21" w:rsidRPr="000B71E3" w:rsidRDefault="00E93D21" w:rsidP="00B70591">
            <w:pPr>
              <w:pStyle w:val="TAL"/>
            </w:pPr>
            <w:r w:rsidRPr="000B71E3">
              <w:rPr>
                <w:rFonts w:eastAsia="Malgun Gothic"/>
              </w:rPr>
              <w:t>"IMS Voice over PS Sessions" is not homogeneously supported in all TAs in the serving AMF, or its support is unknown.</w:t>
            </w:r>
          </w:p>
        </w:tc>
      </w:tr>
    </w:tbl>
    <w:p w:rsidR="00D978AE" w:rsidRPr="000B71E3" w:rsidRDefault="00D978AE" w:rsidP="005173DD"/>
    <w:p w:rsidR="000C3E37" w:rsidRPr="006B5418" w:rsidRDefault="000C3E37" w:rsidP="000C3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" w:name="_Toc5253729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bookmarkStart w:id="23" w:name="_Toc525373107"/>
      <w:bookmarkStart w:id="24" w:name="historyclause"/>
      <w:bookmarkEnd w:id="22"/>
      <w:r w:rsidRPr="000B71E3">
        <w:t>A.3</w:t>
      </w:r>
      <w:r w:rsidRPr="000B71E3">
        <w:tab/>
        <w:t>Nudm_UECM API</w:t>
      </w:r>
      <w:bookmarkEnd w:id="23"/>
    </w:p>
    <w:p w:rsidR="000C3E37" w:rsidRPr="000C3E37" w:rsidRDefault="000C3E37" w:rsidP="008F3365">
      <w:pPr>
        <w:pStyle w:val="PL"/>
        <w:rPr>
          <w:color w:val="0070C0"/>
        </w:rPr>
      </w:pPr>
    </w:p>
    <w:p w:rsidR="000C3E37" w:rsidRPr="000C3E37" w:rsidRDefault="000C3E37" w:rsidP="008F3365">
      <w:pPr>
        <w:pStyle w:val="PL"/>
        <w:rPr>
          <w:color w:val="0070C0"/>
        </w:rPr>
      </w:pPr>
      <w:r w:rsidRPr="000C3E37">
        <w:rPr>
          <w:color w:val="0070C0"/>
        </w:rPr>
        <w:t>*****text not shown for clarity***********</w:t>
      </w:r>
    </w:p>
    <w:p w:rsidR="000C3E37" w:rsidRPr="000C3E37" w:rsidRDefault="000C3E37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8F2FC1" w:rsidRPr="000B71E3" w:rsidRDefault="00FC22EA" w:rsidP="009F20E8">
      <w:pPr>
        <w:pStyle w:val="PL"/>
      </w:pPr>
      <w:r w:rsidRPr="000B71E3">
        <w:t xml:space="preserve">        - deregCallbackUri</w:t>
      </w:r>
    </w:p>
    <w:p w:rsidR="00FC22EA" w:rsidRPr="000B71E3" w:rsidRDefault="008F2FC1" w:rsidP="008F2FC1">
      <w:pPr>
        <w:pStyle w:val="PL"/>
      </w:pPr>
      <w:r w:rsidRPr="000B71E3">
        <w:t xml:space="preserve">        - plmnId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</w:t>
      </w:r>
      <w:ins w:id="25" w:author="Ulrich Wiehe" w:date="2018-11-07T10:21:00Z">
        <w:r w:rsidR="00227691">
          <w:t>s</w:t>
        </w:r>
      </w:ins>
      <w:del w:id="26" w:author="Ulrich Wiehe" w:date="2018-11-07T10:21:00Z">
        <w:r w:rsidRPr="000B71E3" w:rsidDel="00227691">
          <w:delText>S</w:delText>
        </w:r>
      </w:del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</w:t>
      </w:r>
      <w:ins w:id="27" w:author="Ulrich Wiehe" w:date="2018-11-07T10:21:00Z">
        <w:r w:rsidR="00227691">
          <w:t>s</w:t>
        </w:r>
      </w:ins>
      <w:del w:id="28" w:author="Ulrich Wiehe" w:date="2018-11-07T10:21:00Z">
        <w:r w:rsidRPr="000B71E3" w:rsidDel="00227691">
          <w:delText>S</w:delText>
        </w:r>
      </w:del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CD0ACA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F2FC1" w:rsidRPr="000B71E3" w:rsidRDefault="008F2FC1" w:rsidP="008F2FC1">
      <w:pPr>
        <w:pStyle w:val="PL"/>
      </w:pPr>
      <w:r w:rsidRPr="000B71E3">
        <w:t xml:space="preserve">        plmnId:</w:t>
      </w:r>
    </w:p>
    <w:p w:rsidR="008D0A35" w:rsidRPr="000B71E3" w:rsidRDefault="008F2FC1" w:rsidP="008D0A35">
      <w:pPr>
        <w:pStyle w:val="PL"/>
      </w:pPr>
      <w:r w:rsidRPr="000B71E3">
        <w:t xml:space="preserve">          $ref: 'TS29571_CommonData.yaml#/components/schemas/PlmnId'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5150F4" w:rsidRPr="000B71E3" w:rsidRDefault="005150F4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Amf3GppAccessRegistrationModification: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</w:t>
      </w:r>
      <w:ins w:id="29" w:author="Ulrich Wiehe" w:date="2018-11-07T10:21:00Z">
        <w:r w:rsidR="00227691">
          <w:t>s</w:t>
        </w:r>
      </w:ins>
      <w:del w:id="30" w:author="Ulrich Wiehe" w:date="2018-11-07T10:21:00Z">
        <w:r w:rsidRPr="000B71E3" w:rsidDel="00227691">
          <w:delText>S</w:delText>
        </w:r>
      </w:del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</w:t>
      </w:r>
      <w:ins w:id="31" w:author="Ulrich Wiehe" w:date="2018-11-07T10:22:00Z">
        <w:r w:rsidR="00227691">
          <w:t>s</w:t>
        </w:r>
      </w:ins>
      <w:del w:id="32" w:author="Ulrich Wiehe" w:date="2018-11-07T10:22:00Z">
        <w:r w:rsidRPr="000B71E3" w:rsidDel="00227691">
          <w:delText>S</w:delText>
        </w:r>
      </w:del>
      <w:r w:rsidRPr="000B71E3">
        <w:t>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8D0A35" w:rsidRPr="000B71E3" w:rsidRDefault="008D0A35" w:rsidP="008D0A35">
      <w:pPr>
        <w:pStyle w:val="PL"/>
      </w:pPr>
      <w:r w:rsidRPr="000B71E3">
        <w:t xml:space="preserve">            $ref: 'TS29571_CommonData.yaml#/components/schemas/BackupAmfInfo'</w:t>
      </w:r>
    </w:p>
    <w:p w:rsidR="00FC22EA" w:rsidRPr="000B71E3" w:rsidRDefault="00FC22EA" w:rsidP="008F3365">
      <w:pPr>
        <w:pStyle w:val="PL"/>
      </w:pPr>
    </w:p>
    <w:p w:rsidR="000C3E37" w:rsidRPr="000C3E37" w:rsidRDefault="000C3E37" w:rsidP="000C3E37">
      <w:pPr>
        <w:pStyle w:val="PL"/>
        <w:rPr>
          <w:color w:val="0070C0"/>
        </w:rPr>
      </w:pPr>
    </w:p>
    <w:p w:rsidR="000C3E37" w:rsidRPr="000C3E37" w:rsidRDefault="000C3E37" w:rsidP="000C3E37">
      <w:pPr>
        <w:pStyle w:val="PL"/>
        <w:rPr>
          <w:color w:val="0070C0"/>
        </w:rPr>
      </w:pPr>
      <w:r w:rsidRPr="000C3E37">
        <w:rPr>
          <w:color w:val="0070C0"/>
        </w:rPr>
        <w:t>*****text not shown for clarity***********</w:t>
      </w:r>
    </w:p>
    <w:p w:rsidR="000C3E37" w:rsidRPr="000C3E37" w:rsidRDefault="000C3E37" w:rsidP="000C3E37">
      <w:pPr>
        <w:pStyle w:val="PL"/>
        <w:rPr>
          <w:color w:val="0070C0"/>
        </w:rPr>
      </w:pPr>
    </w:p>
    <w:p w:rsidR="0046698D" w:rsidRPr="000B71E3" w:rsidRDefault="0046698D" w:rsidP="0046698D">
      <w:pPr>
        <w:pStyle w:val="PL"/>
      </w:pPr>
      <w:r w:rsidRPr="000B71E3">
        <w:t xml:space="preserve">    ImsVoP</w:t>
      </w:r>
      <w:ins w:id="33" w:author="Ulrich Wiehe" w:date="2018-11-07T10:55:00Z">
        <w:r>
          <w:t>s</w:t>
        </w:r>
      </w:ins>
      <w:del w:id="34" w:author="Ulrich Wiehe" w:date="2018-11-07T10:55:00Z">
        <w:r w:rsidDel="0046698D">
          <w:delText>S</w:delText>
        </w:r>
      </w:del>
      <w:r w:rsidRPr="000B71E3">
        <w:t>:</w:t>
      </w:r>
    </w:p>
    <w:p w:rsidR="0046698D" w:rsidRPr="000B71E3" w:rsidRDefault="0046698D" w:rsidP="0046698D">
      <w:pPr>
        <w:pStyle w:val="PL"/>
      </w:pPr>
      <w:r w:rsidRPr="000B71E3">
        <w:t xml:space="preserve">      anyOf:</w:t>
      </w:r>
    </w:p>
    <w:p w:rsidR="0046698D" w:rsidRPr="000B71E3" w:rsidRDefault="0046698D" w:rsidP="0046698D">
      <w:pPr>
        <w:pStyle w:val="PL"/>
      </w:pPr>
      <w:r w:rsidRPr="000B71E3">
        <w:t xml:space="preserve">        - type: string</w:t>
      </w:r>
    </w:p>
    <w:p w:rsidR="0046698D" w:rsidRPr="000B71E3" w:rsidRDefault="0046698D" w:rsidP="0046698D">
      <w:pPr>
        <w:pStyle w:val="PL"/>
      </w:pPr>
      <w:r w:rsidRPr="000B71E3">
        <w:t xml:space="preserve">          enum:</w:t>
      </w:r>
    </w:p>
    <w:p w:rsidR="0046698D" w:rsidRPr="000B71E3" w:rsidRDefault="0046698D" w:rsidP="0046698D">
      <w:pPr>
        <w:pStyle w:val="PL"/>
      </w:pPr>
      <w:r w:rsidRPr="000B71E3">
        <w:t xml:space="preserve">          - HOMOGENEOUS_SUPPORT</w:t>
      </w:r>
    </w:p>
    <w:p w:rsidR="0046698D" w:rsidRPr="000B71E3" w:rsidRDefault="0046698D" w:rsidP="0046698D">
      <w:pPr>
        <w:pStyle w:val="PL"/>
      </w:pPr>
      <w:r w:rsidRPr="000B71E3">
        <w:t xml:space="preserve">          - HOMOGENEOUS_NON_SUPPORT</w:t>
      </w:r>
    </w:p>
    <w:p w:rsidR="0046698D" w:rsidRPr="000B71E3" w:rsidRDefault="0046698D" w:rsidP="0046698D">
      <w:pPr>
        <w:pStyle w:val="PL"/>
      </w:pPr>
      <w:r w:rsidRPr="000B71E3">
        <w:t xml:space="preserve">          - NON_HOMOGENEOUS_OR_UNKNOWN</w:t>
      </w:r>
    </w:p>
    <w:p w:rsidR="0046698D" w:rsidRPr="000B71E3" w:rsidRDefault="0046698D" w:rsidP="0046698D">
      <w:pPr>
        <w:pStyle w:val="PL"/>
      </w:pPr>
      <w:r w:rsidRPr="000B71E3">
        <w:t xml:space="preserve">        - type: string</w:t>
      </w:r>
    </w:p>
    <w:p w:rsidR="00FC22EA" w:rsidRDefault="00FC22EA" w:rsidP="008F3365">
      <w:pPr>
        <w:pStyle w:val="PL"/>
      </w:pPr>
    </w:p>
    <w:p w:rsidR="003305EC" w:rsidRDefault="003305EC" w:rsidP="008F3365">
      <w:pPr>
        <w:pStyle w:val="PL"/>
      </w:pPr>
    </w:p>
    <w:p w:rsidR="003305EC" w:rsidRPr="000C3E37" w:rsidRDefault="003305EC" w:rsidP="003305EC">
      <w:pPr>
        <w:pStyle w:val="PL"/>
        <w:rPr>
          <w:color w:val="0070C0"/>
        </w:rPr>
      </w:pPr>
    </w:p>
    <w:p w:rsidR="003305EC" w:rsidRPr="000C3E37" w:rsidRDefault="003305EC" w:rsidP="003305EC">
      <w:pPr>
        <w:pStyle w:val="PL"/>
        <w:rPr>
          <w:color w:val="0070C0"/>
        </w:rPr>
      </w:pPr>
      <w:r w:rsidRPr="000C3E37">
        <w:rPr>
          <w:color w:val="0070C0"/>
        </w:rPr>
        <w:t>*****text not shown for clarity***********</w:t>
      </w:r>
    </w:p>
    <w:p w:rsidR="003305EC" w:rsidRPr="000C3E37" w:rsidRDefault="003305EC" w:rsidP="003305EC">
      <w:pPr>
        <w:pStyle w:val="PL"/>
        <w:rPr>
          <w:color w:val="0070C0"/>
        </w:rPr>
      </w:pPr>
    </w:p>
    <w:p w:rsidR="003305EC" w:rsidRPr="000B71E3" w:rsidRDefault="003305EC" w:rsidP="008F3365">
      <w:pPr>
        <w:pStyle w:val="PL"/>
      </w:pPr>
    </w:p>
    <w:p w:rsidR="000C3E37" w:rsidRPr="006B5418" w:rsidRDefault="000C3E37" w:rsidP="000C3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" w:name="_Toc5253731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4"/>
      <w:bookmarkEnd w:id="35"/>
    </w:p>
    <w:sectPr w:rsidR="000C3E37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7477" w:rsidRDefault="009F7477">
      <w:r>
        <w:separator/>
      </w:r>
    </w:p>
  </w:endnote>
  <w:endnote w:type="continuationSeparator" w:id="0">
    <w:p w:rsidR="009F7477" w:rsidRDefault="009F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F8" w:rsidRDefault="00ED76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F8" w:rsidRDefault="00ED76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F8" w:rsidRDefault="00ED76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691" w:rsidRDefault="002276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7477" w:rsidRDefault="009F7477">
      <w:r>
        <w:separator/>
      </w:r>
    </w:p>
  </w:footnote>
  <w:footnote w:type="continuationSeparator" w:id="0">
    <w:p w:rsidR="009F7477" w:rsidRDefault="009F7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691" w:rsidRDefault="002276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F8" w:rsidRDefault="00ED76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6F8" w:rsidRDefault="00ED76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7691" w:rsidRDefault="002276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76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27691" w:rsidRDefault="002276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227691" w:rsidRDefault="002276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76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27691" w:rsidRDefault="00227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49D6"/>
    <w:rsid w:val="000B5CF7"/>
    <w:rsid w:val="000B64AF"/>
    <w:rsid w:val="000B71E3"/>
    <w:rsid w:val="000C0A85"/>
    <w:rsid w:val="000C2555"/>
    <w:rsid w:val="000C3D56"/>
    <w:rsid w:val="000C3D73"/>
    <w:rsid w:val="000C3E37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691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05EC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98D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159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3762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9F747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2721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6F8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FECEA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22769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E6EC3-7633-40D4-B6AA-70E0A342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1078</Words>
  <Characters>6792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West Palm Beach, US, 26-30 November 2018</vt:lpstr>
      <vt:lpstr>    A.3	Nudm_UECM API</vt:lpstr>
    </vt:vector>
  </TitlesOfParts>
  <Company>ETSI</Company>
  <LinksUpToDate>false</LinksUpToDate>
  <CharactersWithSpaces>7855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5</cp:revision>
  <dcterms:created xsi:type="dcterms:W3CDTF">2018-11-07T09:15:00Z</dcterms:created>
  <dcterms:modified xsi:type="dcterms:W3CDTF">2018-11-12T12:53:00Z</dcterms:modified>
</cp:coreProperties>
</file>